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DDB" w:rsidRPr="00B51270" w:rsidRDefault="00B51270" w:rsidP="00B51270">
      <w:pPr>
        <w:jc w:val="both"/>
        <w:rPr>
          <w:rFonts w:ascii="Times New Roman" w:hAnsi="Times New Roman" w:cs="Times New Roman"/>
          <w:b/>
          <w:sz w:val="28"/>
          <w:szCs w:val="28"/>
          <w:lang w:val="kk-KZ"/>
        </w:rPr>
      </w:pPr>
      <w:r w:rsidRPr="00B51270">
        <w:rPr>
          <w:rFonts w:ascii="Times New Roman" w:hAnsi="Times New Roman" w:cs="Times New Roman"/>
          <w:b/>
          <w:sz w:val="28"/>
          <w:szCs w:val="28"/>
        </w:rPr>
        <w:t>10- Дәріс</w:t>
      </w:r>
      <w:proofErr w:type="gramStart"/>
      <w:r w:rsidRPr="00B51270">
        <w:rPr>
          <w:rFonts w:ascii="Times New Roman" w:hAnsi="Times New Roman" w:cs="Times New Roman"/>
          <w:b/>
          <w:sz w:val="28"/>
          <w:szCs w:val="28"/>
          <w:lang w:val="kk-KZ"/>
        </w:rPr>
        <w:t>.</w:t>
      </w:r>
      <w:bookmarkStart w:id="0" w:name="_GoBack"/>
      <w:r w:rsidR="00A15840" w:rsidRPr="00A15840">
        <w:rPr>
          <w:rFonts w:ascii="Times New Roman" w:hAnsi="Times New Roman" w:cs="Times New Roman"/>
          <w:b/>
          <w:sz w:val="28"/>
          <w:szCs w:val="28"/>
          <w:lang w:val="kk-KZ"/>
        </w:rPr>
        <w:t>С</w:t>
      </w:r>
      <w:proofErr w:type="gramEnd"/>
      <w:r w:rsidR="00A15840" w:rsidRPr="00A15840">
        <w:rPr>
          <w:rFonts w:ascii="Times New Roman" w:hAnsi="Times New Roman" w:cs="Times New Roman"/>
          <w:b/>
          <w:sz w:val="28"/>
          <w:szCs w:val="28"/>
          <w:lang w:val="kk-KZ"/>
        </w:rPr>
        <w:t>ыныптан тыс жұмыстардың мақсаты мен міндеті</w:t>
      </w:r>
      <w:bookmarkEnd w:id="0"/>
    </w:p>
    <w:p w:rsidR="00A15840" w:rsidRPr="00A15840" w:rsidRDefault="00A15840" w:rsidP="00A15840">
      <w:pPr>
        <w:jc w:val="both"/>
        <w:rPr>
          <w:rFonts w:ascii="Times New Roman KZ" w:hAnsi="Times New Roman KZ"/>
          <w:b/>
          <w:sz w:val="28"/>
          <w:szCs w:val="28"/>
          <w:lang w:val="kk-KZ"/>
        </w:rPr>
      </w:pPr>
      <w:r w:rsidRPr="00A15840">
        <w:rPr>
          <w:rFonts w:ascii="Times New Roman KZ" w:hAnsi="Times New Roman KZ"/>
          <w:b/>
          <w:sz w:val="28"/>
          <w:szCs w:val="28"/>
          <w:lang w:val="kk-KZ"/>
        </w:rPr>
        <w:t>1.Сыныптан тыс жұмыстар туралы түсінік.</w:t>
      </w:r>
    </w:p>
    <w:p w:rsidR="00A15840" w:rsidRPr="00A15840" w:rsidRDefault="00A15840" w:rsidP="00A15840">
      <w:pPr>
        <w:jc w:val="both"/>
        <w:rPr>
          <w:rFonts w:ascii="Times New Roman KZ" w:hAnsi="Times New Roman KZ"/>
          <w:b/>
          <w:sz w:val="28"/>
          <w:szCs w:val="28"/>
          <w:lang w:val="kk-KZ"/>
        </w:rPr>
      </w:pPr>
      <w:r w:rsidRPr="00A15840">
        <w:rPr>
          <w:rFonts w:ascii="Times New Roman KZ" w:hAnsi="Times New Roman KZ"/>
          <w:b/>
          <w:sz w:val="28"/>
          <w:szCs w:val="28"/>
          <w:lang w:val="kk-KZ"/>
        </w:rPr>
        <w:t>2.Сыныптан тыс жұмыстың мақсаты мен міндеті.</w:t>
      </w:r>
    </w:p>
    <w:p w:rsidR="00A15840" w:rsidRPr="00A15840" w:rsidRDefault="00A15840" w:rsidP="00A15840">
      <w:pPr>
        <w:jc w:val="both"/>
        <w:rPr>
          <w:rFonts w:ascii="Times New Roman KZ" w:hAnsi="Times New Roman KZ"/>
          <w:b/>
          <w:sz w:val="28"/>
          <w:szCs w:val="28"/>
          <w:lang w:val="kk-KZ"/>
        </w:rPr>
      </w:pPr>
      <w:r w:rsidRPr="00A15840">
        <w:rPr>
          <w:rFonts w:ascii="Times New Roman KZ" w:hAnsi="Times New Roman KZ"/>
          <w:b/>
          <w:sz w:val="28"/>
          <w:szCs w:val="28"/>
          <w:lang w:val="kk-KZ"/>
        </w:rPr>
        <w:t>3.Сыныптан тыс жұмыстардың түрлері.</w:t>
      </w:r>
    </w:p>
    <w:p w:rsidR="00A15840" w:rsidRPr="00A15840" w:rsidRDefault="00A15840" w:rsidP="00A15840">
      <w:pPr>
        <w:pStyle w:val="a4"/>
        <w:rPr>
          <w:rFonts w:ascii="Times New Roman KZ" w:hAnsi="Times New Roman KZ"/>
          <w:szCs w:val="28"/>
          <w:lang w:val="kk-KZ"/>
        </w:rPr>
      </w:pPr>
      <w:r w:rsidRPr="00A15840">
        <w:rPr>
          <w:rFonts w:ascii="Times New Roman KZ" w:hAnsi="Times New Roman KZ"/>
          <w:szCs w:val="28"/>
          <w:lang w:val="kk-KZ"/>
        </w:rPr>
        <w:tab/>
        <w:t xml:space="preserve">Қазақстан Республикасы Бiлiм және ғылым министрлiгi қабылдаған Бiлiм  беру ұжымдарындағы тәрбиенiң кешендi бағдарламасында көрсетiлгендей  тәрбие iсi балабақшадан басталып, орта мектептерде негiзгi бағыттары  белгiленiп пәндердiң мазмұны мен сыныптан тыс жұмыстарда жалғасын табуы  тиiс. Ал мектептен тыс қосымша бiлiм беру мекемелерiнде тәрбиенiң ғылыми-әдiстемелiк, ұйымдастыру жұмыстарымен жымдасып келуi керек. Ол  мекемелер мектеп мұғалiмдерi мен бiрлесе отырып, оқушылардың жан-жақты  дамуына мүмкiндiк туғызуы қажет. Оқушыларды жан-жақты дамыту дегенде  олардың ұлт мәдениетiн, әдеби тiлдi, мәдениет тарихын, салт-дәстүрдi, ұлттық өнер түрлерiн меңгеруi ескерiлуi керек.  </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Жалпы бiлiм беретiн мектептерде оқушыларға бiлiм мен тәрбие беру мектепте жүргiзiлетiн сабақтан және мектептен тыс жұмыстарды дұрыс ұйымдастырғанда ғана белгiлi бiр нәтижеге жетуге болады. Бұл екеуi де бiрiн-бiрi толықтырып отыруы қажет. Сабақта өтiлетiн тақырыптарды кеңiрек оқып  меңгеру үшiн сыныптан және мектептен тыс жұмыстарды осы бағытта жүргiзу орынды болмақ.</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Сыныптан тыс жұмыстардың мазмұны оқушының теориялық бiлiмiнiң кеңеюiне, толықтыра түсуiне лайықталып, олардың жеке қабiлетiн дамыта  түсерлiктей болғаны жөн. Сонымен бiрге жақсы адамгершiлiк мiнез-құлықтың  оқушы бойына дағды болып сiңiсуi де қарастырылуы керек.</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Қазiргi уақытта орта бiлiм беретiн мектептердiң алдында тұрған негiзгi мақсат оқушылардың ой-өрiсiн жан-жақты дамыту, оларға қазiргi заман  талабына сай бiлiм беру және тәрбиелеу. Ал оқушыны жан-жақты дамыту дегенiмiз - оның тек қана дене бiтiмi жағынан өсiп жетiлуi емес, сондай-ақ  баланың жан-дүниесiнiң байып, рухани өсуi, қабiлетi мен дарынының  анықталып, кең өрiстеуi, парасаттылық, ой мен адамгершiлiк көзқарастарының қалыптасуы болып табылады. Оқушының бойында осындай iзгi қасиетттердi  қалыптастыру, олардың iске асырылуы мектепте жүргiзiлетiн сыныптан тыс  жұмыстарды ұйымдастыруға тiкелей байланысты.</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 xml:space="preserve">Сыныптан тыс жүргiзiлетiн жұмыстардың түрлерi көп. Бiрақ, бәрiнiң де мақсаты - баланы жан-жақты жетiлдiру, оның бойында адамгершiлiк қасиеттердi дамыту. Тек олардың қай түрiн оқушылармен жүргiзу керек  </w:t>
      </w:r>
      <w:r w:rsidRPr="00A15840">
        <w:rPr>
          <w:rFonts w:ascii="Times New Roman KZ" w:hAnsi="Times New Roman KZ"/>
          <w:sz w:val="28"/>
          <w:szCs w:val="28"/>
          <w:lang w:val="kk-KZ"/>
        </w:rPr>
        <w:lastRenderedPageBreak/>
        <w:t>дегенде мiндеттi түрде ескерiлетiн нәрсе - оқушының жас ерекшелiгi, жүргiзгелi отырған жұмыс мазмұны, тәрбиенiң өз мүмкiндiктерi.</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Өмiр өзгерiп, заман жаңарып елiмiз дамудың жаңа жолына түскен кезде мектептердiң мiндетi, борышы бұрынғыдан әлдеқайда ауырлай түсетiнi  белгiлi. Бұл мiндет әрбiр пәнге, әрбiр пән бойынша жүргiзiлетiн сыныптан тыс  жұмыстарға қатысты болуға тиiс.</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Кез-келген пәндi оқыту мен жеке пәндер бойынша жүргiзiлетiн  сыныптардан тыс жұмыстар жаңа заман тудырып отырған әлеуметтiк-экономикалық талаптарға жауап беруi тиiс. Оқушыларға бiлiм мен тәрбие  беруде сыныптан тыс жүргiзiлетiн жұмыстар мектептегi оқу-тәрбие жүйесiнiң  бiр бөлiгi болып саналады.</w:t>
      </w:r>
    </w:p>
    <w:p w:rsidR="00A15840" w:rsidRPr="00A15840" w:rsidRDefault="00A15840" w:rsidP="00A15840">
      <w:pPr>
        <w:pStyle w:val="a4"/>
        <w:rPr>
          <w:rFonts w:ascii="Times New Roman KZ" w:hAnsi="Times New Roman KZ"/>
          <w:szCs w:val="28"/>
          <w:lang w:val="kk-KZ"/>
        </w:rPr>
      </w:pPr>
      <w:r w:rsidRPr="00A15840">
        <w:rPr>
          <w:rFonts w:ascii="Times New Roman KZ" w:hAnsi="Times New Roman KZ"/>
          <w:szCs w:val="28"/>
          <w:lang w:val="kk-KZ"/>
        </w:rPr>
        <w:tab/>
        <w:t>Сыныптан тыс жұмыстарда оқушылардың бiлiмдерi мен бiлiктiлiктерiн қалыптастыру мұғалiмнiң жеке басына, оның жалпы кәсiби бiлiмi мен сабақтан  тыс түрлi көпшiлiк қоғамдық жұмыстарды ұйымдастыру қабiлетiне байланысты. Осының бәрi бiр-бiрiмен үйлесiмдi жүруi оқушылардың бiлiмi мен iскерлiгiнiң дамуына жол ашады.</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Сыныптан тыс жұмыстар төмендегiдей мiндеттер негiзiнде құрылады;</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1). Оқушылардың бiлiмi мен бiлiктiлiктерiн дамытып оқу iс-әрекетiнде  белсендiлiктерiн арттыруға, бағдарлама бойынша берiлген материалдарды тез  меңгеруiне көмектеседi;</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2). Сыныптап тыс жұмыстар өткiзу және оған дайындық барысы оқушылардың бақылау жүргiзуiне, қарапайым тәжiрибелер қоя бiлуiне, белгiленген әдебиеттердi оқуына мүмкiндiк бередi.</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3). Сыныптан тыс жұмыстар - оқушылардың iскерлiгiн арттыру бағытында жүргiзiлетiн педагогикалық бiлiм, тәрбие беруде басты орын  алатын жұмыстардың басты салаларының бiрi.</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Сыныптан тыс жұмыстардың түрi көп, бiрақ олардың әрқайсысының өзiндiк ерекшелiктерi бола тұрса да бiрдей орындалуға тиiстi мынадай ортақ ұстанымдары бар деп есептеймiз:</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1). Сыныптан тыс, мектептен тыс жұмыстар түрлерiне оқушыларды қатыстыру тек қана ерiктi түрде iске асырылады;</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2). Қандай жұмыстың түрi болса да оның қоғамдық және қолданбалы бағыты болуы керек;</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lastRenderedPageBreak/>
        <w:tab/>
        <w:t>3). Сыныптан тыс және мектептен тыс жүргiзiлетiн жұмыс түрiн белгiлегенде әр оқушының ықыласына, ұсынысына, құштарлығы мен құмарлығына сүйенген жөн;</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4). Ұйымдастырылған жұмыс түрi оқушылардың белсене қатысуына, iзденушiлiктерiне бағыттайтындай болу керек;</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5). Балалар мен ұйымдастырылатын жұмыстардың әртүрiнде романтика (елiктiргiштiк) басым болғаны дұрыс;</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6). Нәтижелi болу үшiн бұл жұмыстардың нақты белгiленген күнi,  мерзiмi немесе  айқын жасалған графигi болуы керек;</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7). Сыныптан тыс жұмыстардың кешендi түрде iске асырылу талабы  үнемi сақталып отыруы қажет;</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8). Сыныптан және мектептен тыс жұмыстарға оқушыларды түгел қатыстыру жолын қарастыру керек;</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9). Сыныптан тыс жұмыстарға тартылатын және тартылған оқушылармен жұмыс жүргiзгенде олардың жас ерекшелiктерiн, қабiлетiн ескеру қажет.</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География пәндерiнен жүргiзiлетiн сыныптан тыс жұмыстардың ролiнiң артуына төмендегiдей жағдайлар әсер етедi:</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1). Сыныптан тыс жұмыстардың жан-жақты болуы, бiлiм беру және тәрбие жұмысының әдiстемелiк дамуына әсерiн тигiзедi;</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2). Мектеп бағдарламасында оқу материалдарын сыныптан тыс жұмыстармен байланыстыру барысында оқушылардың бiлiмiн жан-жақты арттыруға мүмкiндiк бередi.</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Сабақ мазмұндары мектеп бағдарламасында шектеулi болуына байланысты күнделiктi өмiрде болып жатқан ғылыми-техникалық өзгерiстердi кеңiнен қамти алмайды. Сондықтан тек қана iскерлiк пен ұйымдастырылған  сыныптан тыс кешендi жұмыстарда жаңа материлдағы өзгерiстердi кең түрде  қолдануға болады.</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Мiне, осы орайда сыныптан тыс жұмыстарда оқушыларға бiлiм беру жұмыстарын мынадай бағыттарда жүргiзуге болады:</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1). Географиялық үйiрмелер.</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2). Географиялық апталықтар.</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lastRenderedPageBreak/>
        <w:tab/>
        <w:t>3). Географиялық кештер.</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4). Географиядағы өлкетану жұмыстары.</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5). Топ серуендер мен танымжорықтар.</w:t>
      </w:r>
    </w:p>
    <w:p w:rsidR="00A15840" w:rsidRPr="00A15840" w:rsidRDefault="00A15840" w:rsidP="00A15840">
      <w:pPr>
        <w:jc w:val="both"/>
        <w:rPr>
          <w:rFonts w:ascii="Times New Roman KZ" w:hAnsi="Times New Roman KZ"/>
          <w:sz w:val="28"/>
          <w:szCs w:val="28"/>
          <w:lang w:val="kk-KZ"/>
        </w:rPr>
      </w:pPr>
      <w:r w:rsidRPr="00A15840">
        <w:rPr>
          <w:rFonts w:ascii="Times New Roman KZ" w:hAnsi="Times New Roman KZ"/>
          <w:sz w:val="28"/>
          <w:szCs w:val="28"/>
          <w:lang w:val="kk-KZ"/>
        </w:rPr>
        <w:tab/>
        <w:t xml:space="preserve">Осы бағытта жүргiзiлген жұмыстар - оқушылардың жауапкершiлiк сезiмдерiн, бiлiктiлiктерiн қалыптастыруға мүмкiндiк бередi. </w:t>
      </w:r>
    </w:p>
    <w:p w:rsidR="00A15840" w:rsidRPr="00C95212" w:rsidRDefault="00A15840" w:rsidP="00A15840">
      <w:pPr>
        <w:pStyle w:val="3"/>
        <w:rPr>
          <w:rFonts w:ascii="Times New Roman KZ" w:hAnsi="Times New Roman KZ"/>
          <w:szCs w:val="28"/>
          <w:lang w:val="sr-Cyrl-CS"/>
        </w:rPr>
      </w:pPr>
      <w:r w:rsidRPr="00C95212">
        <w:rPr>
          <w:rFonts w:ascii="Times New Roman KZ" w:hAnsi="Times New Roman KZ"/>
          <w:szCs w:val="28"/>
          <w:lang w:val="sr-Cyrl-CS"/>
        </w:rPr>
        <w:t>География пәнінен сыныптан тыс жұмыстар жүргізу әдісі төмендегідей болады:</w:t>
      </w:r>
    </w:p>
    <w:p w:rsidR="00A15840" w:rsidRPr="00C95212" w:rsidRDefault="00A15840" w:rsidP="00A15840">
      <w:pPr>
        <w:ind w:firstLine="567"/>
        <w:jc w:val="both"/>
        <w:rPr>
          <w:rFonts w:ascii="Times New Roman KZ" w:hAnsi="Times New Roman KZ"/>
          <w:sz w:val="28"/>
          <w:szCs w:val="28"/>
          <w:lang w:val="sr-Cyrl-CS"/>
        </w:rPr>
      </w:pPr>
      <w:r w:rsidRPr="00C95212">
        <w:rPr>
          <w:rFonts w:ascii="Times New Roman KZ" w:hAnsi="Times New Roman KZ"/>
          <w:sz w:val="28"/>
          <w:szCs w:val="28"/>
          <w:lang w:val="sr-Cyrl-CS"/>
        </w:rPr>
        <w:t>1.Ауызша әдіс (вербальды)  - лекция, әңгіме, баяндама, сұхбаттасу. Әдістің бұл тобына мұғалім көмектеседі. Дәрістерді, әңгімелесуді, сұхбаттасуды ғалымдармен, экспедиция қызметкерлерімен, мемлекеттік ұйымдар жұмысшылармен кездесу ұйымдастыру арқылы өткізуге боладыү</w:t>
      </w:r>
    </w:p>
    <w:p w:rsidR="00A15840" w:rsidRPr="00C95212" w:rsidRDefault="00A15840" w:rsidP="00A15840">
      <w:pPr>
        <w:ind w:firstLine="567"/>
        <w:jc w:val="both"/>
        <w:rPr>
          <w:rFonts w:ascii="Times New Roman KZ" w:hAnsi="Times New Roman KZ"/>
          <w:sz w:val="28"/>
          <w:szCs w:val="28"/>
          <w:lang w:val="sr-Cyrl-CS"/>
        </w:rPr>
      </w:pPr>
      <w:r w:rsidRPr="00C95212">
        <w:rPr>
          <w:rFonts w:ascii="Times New Roman KZ" w:hAnsi="Times New Roman KZ"/>
          <w:sz w:val="28"/>
          <w:szCs w:val="28"/>
          <w:lang w:val="sr-Cyrl-CS"/>
        </w:rPr>
        <w:t>2.Практикалық әдіс арқылы топпен немесе жалғыз оқушымен, практикалық сабақ үстінде жүзеге асыруға болады. Оқушы бұл сабақта өздігінен географиялық аспаптар, құралдар, зертханалық құрал-жабдықтармен жұмыс істеуді, тәжірибелер жасауды, оларды өңдеуден өткізуді, сондай-ақ табиғат қорғау шараларын жүзеге асыруды үйренеді.</w:t>
      </w:r>
    </w:p>
    <w:p w:rsidR="00A15840" w:rsidRPr="00C95212" w:rsidRDefault="00A15840" w:rsidP="00A15840">
      <w:pPr>
        <w:ind w:firstLine="567"/>
        <w:jc w:val="both"/>
        <w:rPr>
          <w:rFonts w:ascii="Times New Roman KZ" w:hAnsi="Times New Roman KZ"/>
          <w:sz w:val="28"/>
          <w:szCs w:val="28"/>
          <w:lang w:val="sr-Cyrl-CS"/>
        </w:rPr>
      </w:pPr>
      <w:r w:rsidRPr="00C95212">
        <w:rPr>
          <w:rFonts w:ascii="Times New Roman KZ" w:hAnsi="Times New Roman KZ"/>
          <w:sz w:val="28"/>
          <w:szCs w:val="28"/>
          <w:lang w:val="sr-Cyrl-CS"/>
        </w:rPr>
        <w:t>3.Бақылау әдісі – оқу барысында, табиғат құбылыстары, адамның шаруашылық әрекеттеріне бақылау ретінде пайдалануға болады.</w:t>
      </w:r>
    </w:p>
    <w:p w:rsidR="00A15840" w:rsidRPr="00C95212" w:rsidRDefault="00A15840" w:rsidP="00A15840">
      <w:pPr>
        <w:ind w:firstLine="567"/>
        <w:jc w:val="both"/>
        <w:rPr>
          <w:rFonts w:ascii="Times New Roman KZ" w:hAnsi="Times New Roman KZ"/>
          <w:sz w:val="28"/>
          <w:szCs w:val="28"/>
          <w:lang w:val="sr-Cyrl-CS"/>
        </w:rPr>
      </w:pPr>
      <w:r w:rsidRPr="00C95212">
        <w:rPr>
          <w:rFonts w:ascii="Times New Roman KZ" w:hAnsi="Times New Roman KZ"/>
          <w:sz w:val="28"/>
          <w:szCs w:val="28"/>
          <w:lang w:val="sr-Cyrl-CS"/>
        </w:rPr>
        <w:t>4.Тәжірибелік-эксперименттік әдіс – бақылауға қиын табиғи процестер мен құбылыстарды зерттеу мақсаттарында қолданылады. Мысалы; шөгінді жыныстардың пайда болуын, орналасуын көрсететін тәжірибелер т.б. тәжірибені алдынала дайындап, оқушылар сыныпта нәтижелерін талқылайды.</w:t>
      </w:r>
    </w:p>
    <w:p w:rsidR="00A15840" w:rsidRPr="00C95212" w:rsidRDefault="00A15840" w:rsidP="00A15840">
      <w:pPr>
        <w:ind w:firstLine="567"/>
        <w:jc w:val="both"/>
        <w:rPr>
          <w:rFonts w:ascii="Times New Roman KZ" w:hAnsi="Times New Roman KZ"/>
          <w:sz w:val="28"/>
          <w:szCs w:val="28"/>
          <w:lang w:val="sr-Cyrl-CS"/>
        </w:rPr>
      </w:pPr>
      <w:r w:rsidRPr="00C95212">
        <w:rPr>
          <w:rFonts w:ascii="Times New Roman KZ" w:hAnsi="Times New Roman KZ"/>
          <w:sz w:val="28"/>
          <w:szCs w:val="28"/>
          <w:lang w:val="sr-Cyrl-CS"/>
        </w:rPr>
        <w:t>5.Конструкциялар мен модельдеу, географиялық құбылыстардың мәнін түсінуге қажет құралдармен аспаптар моделін жасауға мүмкіндік береді.</w:t>
      </w:r>
    </w:p>
    <w:p w:rsidR="00A15840" w:rsidRPr="00C95212" w:rsidRDefault="00A15840" w:rsidP="00A15840">
      <w:pPr>
        <w:ind w:firstLine="567"/>
        <w:jc w:val="both"/>
        <w:rPr>
          <w:rFonts w:ascii="Times New Roman KZ" w:hAnsi="Times New Roman KZ"/>
          <w:sz w:val="28"/>
          <w:szCs w:val="28"/>
          <w:lang w:val="sr-Cyrl-CS"/>
        </w:rPr>
      </w:pPr>
      <w:r w:rsidRPr="00C95212">
        <w:rPr>
          <w:rFonts w:ascii="Times New Roman KZ" w:hAnsi="Times New Roman KZ"/>
          <w:sz w:val="28"/>
          <w:szCs w:val="28"/>
          <w:lang w:val="sr-Cyrl-CS"/>
        </w:rPr>
        <w:t>6.Модульді географиялық объектілер морфологиясын (өзен аңғары, тау-жыра) зерттеуде қолданылады және зерттелмеген объект немесе құбылыс жайлы көлемді түсінік береді. Модельдер, сондай-ақ аймақтың экономикасын түсінуге көмектеседі. Олар географиялық модельдер.</w:t>
      </w:r>
    </w:p>
    <w:p w:rsidR="00A15840" w:rsidRPr="00C95212" w:rsidRDefault="00A15840" w:rsidP="00A15840">
      <w:pPr>
        <w:ind w:firstLine="567"/>
        <w:jc w:val="both"/>
        <w:rPr>
          <w:rFonts w:ascii="Times New Roman KZ" w:hAnsi="Times New Roman KZ"/>
          <w:sz w:val="28"/>
          <w:szCs w:val="28"/>
          <w:lang w:val="sr-Cyrl-CS"/>
        </w:rPr>
      </w:pPr>
      <w:r w:rsidRPr="00C95212">
        <w:rPr>
          <w:rFonts w:ascii="Times New Roman KZ" w:hAnsi="Times New Roman KZ"/>
          <w:sz w:val="28"/>
          <w:szCs w:val="28"/>
          <w:lang w:val="sr-Cyrl-CS"/>
        </w:rPr>
        <w:t>7.Экскурсиялық әдіс – объектіні және құбылысты табиғатта, өндірісте, көрмелерде, мұражайларда көріп тануға мүмкіндік береді.</w:t>
      </w:r>
    </w:p>
    <w:p w:rsidR="00A15840" w:rsidRPr="00C95212" w:rsidRDefault="00A15840" w:rsidP="00A15840">
      <w:pPr>
        <w:ind w:firstLine="567"/>
        <w:jc w:val="both"/>
        <w:rPr>
          <w:rFonts w:ascii="Times New Roman KZ" w:hAnsi="Times New Roman KZ"/>
          <w:sz w:val="28"/>
          <w:szCs w:val="28"/>
          <w:lang w:val="sr-Cyrl-CS"/>
        </w:rPr>
      </w:pPr>
      <w:r w:rsidRPr="00C95212">
        <w:rPr>
          <w:rFonts w:ascii="Times New Roman KZ" w:hAnsi="Times New Roman KZ"/>
          <w:sz w:val="28"/>
          <w:szCs w:val="28"/>
          <w:lang w:val="sr-Cyrl-CS"/>
        </w:rPr>
        <w:t xml:space="preserve">8.Объектіні оқу әдісі – оқушының өз бетімен жұмыс істеуінде үлкен роль атқарады. Бұл әдіс географиялық объектіні зерттеулердің әртүрлі </w:t>
      </w:r>
      <w:r w:rsidRPr="00C95212">
        <w:rPr>
          <w:rFonts w:ascii="Times New Roman KZ" w:hAnsi="Times New Roman KZ"/>
          <w:sz w:val="28"/>
          <w:szCs w:val="28"/>
          <w:lang w:val="sr-Cyrl-CS"/>
        </w:rPr>
        <w:lastRenderedPageBreak/>
        <w:t>сатыларында қолданылады, зерттеуге дайындық кезінде, жұмыс барысында қорытынды жасағанда қолданылады.</w:t>
      </w:r>
    </w:p>
    <w:p w:rsidR="00A15840" w:rsidRPr="00C95212" w:rsidRDefault="00A15840" w:rsidP="00A15840">
      <w:pPr>
        <w:ind w:firstLine="567"/>
        <w:jc w:val="both"/>
        <w:rPr>
          <w:rFonts w:ascii="Times New Roman KZ" w:hAnsi="Times New Roman KZ"/>
          <w:sz w:val="28"/>
          <w:szCs w:val="28"/>
          <w:lang w:val="sr-Cyrl-CS"/>
        </w:rPr>
      </w:pPr>
      <w:r w:rsidRPr="00C95212">
        <w:rPr>
          <w:rFonts w:ascii="Times New Roman KZ" w:hAnsi="Times New Roman KZ"/>
          <w:sz w:val="28"/>
          <w:szCs w:val="28"/>
          <w:lang w:val="sr-Cyrl-CS"/>
        </w:rPr>
        <w:t>9.Картографиялық әдіс – география ғылымында ерекше маңызды, ол арқылы көптеген есептеулер жүргізіледі.</w:t>
      </w:r>
    </w:p>
    <w:p w:rsidR="00A15840" w:rsidRPr="00C95212" w:rsidRDefault="00A15840" w:rsidP="00A15840">
      <w:pPr>
        <w:ind w:firstLine="567"/>
        <w:jc w:val="both"/>
        <w:rPr>
          <w:rFonts w:ascii="Times New Roman KZ" w:hAnsi="Times New Roman KZ"/>
          <w:sz w:val="28"/>
          <w:szCs w:val="28"/>
          <w:lang w:val="sr-Cyrl-CS"/>
        </w:rPr>
      </w:pPr>
      <w:r w:rsidRPr="00C95212">
        <w:rPr>
          <w:rFonts w:ascii="Times New Roman KZ" w:hAnsi="Times New Roman KZ"/>
          <w:sz w:val="28"/>
          <w:szCs w:val="28"/>
          <w:lang w:val="sr-Cyrl-CS"/>
        </w:rPr>
        <w:t>География пәнінен жүргізілетін сыныптан тыс жұмыстардың бірнеше түрлері бар. Атап айтсақ: үйірме, секция, географиялық қоғам, географиялық апталық, декада, конференция.</w:t>
      </w:r>
    </w:p>
    <w:p w:rsidR="00A15840" w:rsidRPr="00C95212" w:rsidRDefault="00A15840" w:rsidP="00A15840">
      <w:pPr>
        <w:ind w:firstLine="567"/>
        <w:jc w:val="both"/>
        <w:rPr>
          <w:rFonts w:ascii="Times New Roman KZ" w:hAnsi="Times New Roman KZ"/>
          <w:sz w:val="28"/>
          <w:szCs w:val="28"/>
          <w:lang w:val="sr-Cyrl-CS"/>
        </w:rPr>
      </w:pPr>
      <w:r w:rsidRPr="00C95212">
        <w:rPr>
          <w:rFonts w:ascii="Times New Roman KZ" w:hAnsi="Times New Roman KZ"/>
          <w:sz w:val="28"/>
          <w:szCs w:val="28"/>
          <w:lang w:val="sr-Cyrl-CS"/>
        </w:rPr>
        <w:t>Үйірме – бұл берілген тақырыпқа қызығатын әртүрлі жастағы оқушылардың өз еркімен қатысуымен жүргізіледі. Үйірменің жоспары алдыменен түрлі тақырыптарға жасалынады. Отырыстары аптасына бір рет немесе одан да жиі болады. Үйірмеге пәнге байланысты атау беріледі: “Жас географ”, “Саяхатшы”, т.б.</w:t>
      </w:r>
    </w:p>
    <w:p w:rsidR="00A15840" w:rsidRPr="00C95212" w:rsidRDefault="00A15840" w:rsidP="00A15840">
      <w:pPr>
        <w:ind w:firstLine="567"/>
        <w:jc w:val="both"/>
        <w:rPr>
          <w:rFonts w:ascii="Times New Roman KZ" w:hAnsi="Times New Roman KZ"/>
          <w:sz w:val="28"/>
          <w:szCs w:val="28"/>
          <w:lang w:val="sr-Cyrl-CS"/>
        </w:rPr>
      </w:pPr>
      <w:r w:rsidRPr="00C95212">
        <w:rPr>
          <w:rFonts w:ascii="Times New Roman KZ" w:hAnsi="Times New Roman KZ"/>
          <w:sz w:val="28"/>
          <w:szCs w:val="28"/>
          <w:lang w:val="sr-Cyrl-CS"/>
        </w:rPr>
        <w:t>Секция – география үйірмелерінің үлкен бөлігі, өткізілуіне қарай ерекшеленеді. Мысалы, геологиялық, гидрологиялық, геоботаникалық, аймақтық секциялар. Оның негізі географиялық талаптарға сәйкес құралыда. Аймақтық секцияның бірнеше түрлерімен шұғылдануына болады: жаяу, таулы, велосипед, су шаңғысы т.б.</w:t>
      </w:r>
    </w:p>
    <w:p w:rsidR="00A15840" w:rsidRPr="00C95212" w:rsidRDefault="00A15840" w:rsidP="00A15840">
      <w:pPr>
        <w:ind w:firstLine="567"/>
        <w:jc w:val="both"/>
        <w:rPr>
          <w:rFonts w:ascii="Times New Roman KZ" w:hAnsi="Times New Roman KZ"/>
          <w:sz w:val="28"/>
          <w:szCs w:val="28"/>
          <w:lang w:val="sr-Cyrl-CS"/>
        </w:rPr>
      </w:pPr>
      <w:r w:rsidRPr="00C95212">
        <w:rPr>
          <w:rFonts w:ascii="Times New Roman KZ" w:hAnsi="Times New Roman KZ"/>
          <w:sz w:val="28"/>
          <w:szCs w:val="28"/>
          <w:lang w:val="sr-Cyrl-CS"/>
        </w:rPr>
        <w:t>Географиялық қоғам – көпшіліктің қатысуымен ғылыми географиялық білім насихатталады, қарастыратын тақырыптары өте ауқымды талап ететін мәселелер. Географиялық үйірме мен қоғамның арасында үлкен айырмашылық бар. Жүргізілетін жұмыстар іздену, зерттеу бағыттарына негізделген.</w:t>
      </w:r>
    </w:p>
    <w:p w:rsidR="00A15840" w:rsidRPr="00C95212" w:rsidRDefault="00A15840" w:rsidP="00A15840">
      <w:pPr>
        <w:ind w:firstLine="567"/>
        <w:jc w:val="both"/>
        <w:rPr>
          <w:rFonts w:ascii="Times New Roman KZ" w:hAnsi="Times New Roman KZ"/>
          <w:sz w:val="28"/>
          <w:szCs w:val="28"/>
          <w:lang w:val="sr-Cyrl-CS"/>
        </w:rPr>
      </w:pPr>
      <w:r w:rsidRPr="00C95212">
        <w:rPr>
          <w:rFonts w:ascii="Times New Roman KZ" w:hAnsi="Times New Roman KZ"/>
          <w:sz w:val="28"/>
          <w:szCs w:val="28"/>
          <w:lang w:val="sr-Cyrl-CS"/>
        </w:rPr>
        <w:t>Географиялық апталық – сабақтан тыс жұмыстың бір түрі. Ол оқушының географиялық білімін арттыру мақсатында сабақтан кейін аптаның алты күні бойы жүргізіледі. Бұл түрдің ерекшелігі әртүрлі жұмыс түрлеріне оқушыларды қызықтыру, түрлі жаңалықтармен таныстыру, ғалымдардың өмірбаяны мен саяхаттарына қызықты әңгімелер баяндау. Оларды түрлі әдістер арқылы жеткізу. Мысалы, географиялық конференция, олимпиада, жарыс ойындары, кештер өткізу. Бұл ойындар әртүрлі жастағы оқушылардың географияға деген танымдық қызығушылығын арттырады.</w:t>
      </w:r>
    </w:p>
    <w:p w:rsidR="00A15840" w:rsidRPr="00C95212" w:rsidRDefault="00A15840" w:rsidP="00A15840">
      <w:pPr>
        <w:ind w:firstLine="567"/>
        <w:jc w:val="both"/>
        <w:rPr>
          <w:rFonts w:ascii="Times New Roman KZ" w:hAnsi="Times New Roman KZ"/>
          <w:sz w:val="28"/>
          <w:szCs w:val="28"/>
          <w:lang w:val="sr-Cyrl-CS"/>
        </w:rPr>
      </w:pPr>
      <w:r w:rsidRPr="00C95212">
        <w:rPr>
          <w:rFonts w:ascii="Times New Roman KZ" w:hAnsi="Times New Roman KZ"/>
          <w:sz w:val="28"/>
          <w:szCs w:val="28"/>
          <w:lang w:val="sr-Cyrl-CS"/>
        </w:rPr>
        <w:t>Географиялық декада – бұл апталық жұмысқа ұқаса, айырмашылығы бір ай көлемінде жүргізіледі. Барлық сынып оқушылары түгел қатыстырылады. Тақырыптар кең ауқымды мәселелерге негізделіп жасалынады. Соңынан қорытындысы шығарылады.</w:t>
      </w:r>
    </w:p>
    <w:p w:rsidR="00A15840" w:rsidRPr="00C95212" w:rsidRDefault="00A15840" w:rsidP="00A15840">
      <w:pPr>
        <w:ind w:firstLine="567"/>
        <w:jc w:val="both"/>
        <w:rPr>
          <w:rFonts w:ascii="Times New Roman KZ" w:hAnsi="Times New Roman KZ"/>
          <w:b/>
          <w:sz w:val="28"/>
          <w:szCs w:val="28"/>
          <w:lang w:val="sr-Cyrl-CS"/>
        </w:rPr>
      </w:pPr>
      <w:r w:rsidRPr="00C95212">
        <w:rPr>
          <w:rFonts w:ascii="Times New Roman KZ" w:hAnsi="Times New Roman KZ"/>
          <w:sz w:val="28"/>
          <w:szCs w:val="28"/>
          <w:lang w:val="sr-Cyrl-CS"/>
        </w:rPr>
        <w:lastRenderedPageBreak/>
        <w:t>Географиялық конференция – сабақтан тыс жұмыстардың біршама кең көлемді іс-шараларының бірі. Географиялық секцияларға бөлініп өткізіледі. Онда баяндамалар, қабырға газеттері, викториналар, географиялық мазмұндағы кинофиль+мдер, жеке оқушылармен немесе топпен географиялық кештерді ұйымдастырады.</w:t>
      </w:r>
    </w:p>
    <w:p w:rsidR="00B51270" w:rsidRPr="00A15840" w:rsidRDefault="00B51270" w:rsidP="00B51270">
      <w:pPr>
        <w:jc w:val="both"/>
        <w:rPr>
          <w:rFonts w:ascii="Times New Roman" w:hAnsi="Times New Roman" w:cs="Times New Roman"/>
          <w:b/>
          <w:sz w:val="28"/>
          <w:szCs w:val="28"/>
          <w:lang w:val="sr-Cyrl-CS"/>
        </w:rPr>
      </w:pPr>
    </w:p>
    <w:sectPr w:rsidR="00B51270" w:rsidRPr="00A15840" w:rsidSect="007C6D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Kaz">
    <w:altName w:val="Times New Roman"/>
    <w:charset w:val="CC"/>
    <w:family w:val="roman"/>
    <w:pitch w:val="variable"/>
    <w:sig w:usb0="00000287" w:usb1="00000000" w:usb2="00000000" w:usb3="00000000" w:csb0="0000009F" w:csb1="00000000"/>
  </w:font>
  <w:font w:name="Times New Roman KZ">
    <w:altName w:val="Times New Roman"/>
    <w:charset w:val="CC"/>
    <w:family w:val="roman"/>
    <w:pitch w:val="variable"/>
    <w:sig w:usb0="800002A7" w:usb1="0000387A" w:usb2="0000002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03B4"/>
    <w:multiLevelType w:val="multilevel"/>
    <w:tmpl w:val="603E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D3D3D"/>
    <w:multiLevelType w:val="multilevel"/>
    <w:tmpl w:val="2910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8F2DA8"/>
    <w:multiLevelType w:val="multilevel"/>
    <w:tmpl w:val="75E4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3D4865"/>
    <w:multiLevelType w:val="multilevel"/>
    <w:tmpl w:val="FCC0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220A78"/>
    <w:rsid w:val="00220A78"/>
    <w:rsid w:val="007C6D8C"/>
    <w:rsid w:val="00A15840"/>
    <w:rsid w:val="00B4753E"/>
    <w:rsid w:val="00B51270"/>
    <w:rsid w:val="00F73D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D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1270"/>
    <w:pPr>
      <w:spacing w:after="0" w:line="240" w:lineRule="auto"/>
    </w:pPr>
    <w:rPr>
      <w:rFonts w:ascii="Times New Roman" w:eastAsia="Times New Roman" w:hAnsi="Times New Roman" w:cs="Times New Roman"/>
      <w:sz w:val="24"/>
      <w:szCs w:val="24"/>
      <w:lang w:eastAsia="ru-RU"/>
    </w:rPr>
  </w:style>
  <w:style w:type="paragraph" w:styleId="a4">
    <w:name w:val="Body Text"/>
    <w:basedOn w:val="a"/>
    <w:link w:val="a5"/>
    <w:rsid w:val="00A15840"/>
    <w:pPr>
      <w:spacing w:after="0" w:line="240" w:lineRule="auto"/>
      <w:jc w:val="both"/>
    </w:pPr>
    <w:rPr>
      <w:rFonts w:ascii="Times New Roman Kaz" w:eastAsia="Times New Roman" w:hAnsi="Times New Roman Kaz" w:cs="Times New Roman"/>
      <w:sz w:val="28"/>
      <w:szCs w:val="20"/>
      <w:lang w:eastAsia="ru-RU"/>
    </w:rPr>
  </w:style>
  <w:style w:type="character" w:customStyle="1" w:styleId="a5">
    <w:name w:val="Основной текст Знак"/>
    <w:basedOn w:val="a0"/>
    <w:link w:val="a4"/>
    <w:rsid w:val="00A15840"/>
    <w:rPr>
      <w:rFonts w:ascii="Times New Roman Kaz" w:eastAsia="Times New Roman" w:hAnsi="Times New Roman Kaz" w:cs="Times New Roman"/>
      <w:sz w:val="28"/>
      <w:szCs w:val="20"/>
      <w:lang w:eastAsia="ru-RU"/>
    </w:rPr>
  </w:style>
  <w:style w:type="paragraph" w:styleId="3">
    <w:name w:val="Body Text Indent 3"/>
    <w:basedOn w:val="a"/>
    <w:link w:val="30"/>
    <w:rsid w:val="00A15840"/>
    <w:pPr>
      <w:spacing w:after="0" w:line="240" w:lineRule="auto"/>
      <w:ind w:firstLine="567"/>
      <w:jc w:val="both"/>
    </w:pPr>
    <w:rPr>
      <w:rFonts w:ascii="Times New Roman Kaz" w:eastAsia="Times New Roman" w:hAnsi="Times New Roman Kaz" w:cs="Times New Roman"/>
      <w:sz w:val="28"/>
      <w:szCs w:val="20"/>
      <w:lang w:eastAsia="ru-RU"/>
    </w:rPr>
  </w:style>
  <w:style w:type="character" w:customStyle="1" w:styleId="30">
    <w:name w:val="Основной текст с отступом 3 Знак"/>
    <w:basedOn w:val="a0"/>
    <w:link w:val="3"/>
    <w:rsid w:val="00A15840"/>
    <w:rPr>
      <w:rFonts w:ascii="Times New Roman Kaz" w:eastAsia="Times New Roman" w:hAnsi="Times New Roman Kaz"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1270"/>
    <w:pPr>
      <w:spacing w:after="0" w:line="240" w:lineRule="auto"/>
    </w:pPr>
    <w:rPr>
      <w:rFonts w:ascii="Times New Roman" w:eastAsia="Times New Roman" w:hAnsi="Times New Roman" w:cs="Times New Roman"/>
      <w:sz w:val="24"/>
      <w:szCs w:val="24"/>
      <w:lang w:eastAsia="ru-RU"/>
    </w:rPr>
  </w:style>
  <w:style w:type="paragraph" w:styleId="a4">
    <w:name w:val="Body Text"/>
    <w:basedOn w:val="a"/>
    <w:link w:val="a5"/>
    <w:rsid w:val="00A15840"/>
    <w:pPr>
      <w:spacing w:after="0" w:line="240" w:lineRule="auto"/>
      <w:jc w:val="both"/>
    </w:pPr>
    <w:rPr>
      <w:rFonts w:ascii="Times New Roman Kaz" w:eastAsia="Times New Roman" w:hAnsi="Times New Roman Kaz" w:cs="Times New Roman"/>
      <w:sz w:val="28"/>
      <w:szCs w:val="20"/>
      <w:lang w:eastAsia="ru-RU"/>
    </w:rPr>
  </w:style>
  <w:style w:type="character" w:customStyle="1" w:styleId="a5">
    <w:name w:val="Основной текст Знак"/>
    <w:basedOn w:val="a0"/>
    <w:link w:val="a4"/>
    <w:rsid w:val="00A15840"/>
    <w:rPr>
      <w:rFonts w:ascii="Times New Roman Kaz" w:eastAsia="Times New Roman" w:hAnsi="Times New Roman Kaz" w:cs="Times New Roman"/>
      <w:sz w:val="28"/>
      <w:szCs w:val="20"/>
      <w:lang w:eastAsia="ru-RU"/>
    </w:rPr>
  </w:style>
  <w:style w:type="paragraph" w:styleId="3">
    <w:name w:val="Body Text Indent 3"/>
    <w:basedOn w:val="a"/>
    <w:link w:val="30"/>
    <w:rsid w:val="00A15840"/>
    <w:pPr>
      <w:spacing w:after="0" w:line="240" w:lineRule="auto"/>
      <w:ind w:firstLine="567"/>
      <w:jc w:val="both"/>
    </w:pPr>
    <w:rPr>
      <w:rFonts w:ascii="Times New Roman Kaz" w:eastAsia="Times New Roman" w:hAnsi="Times New Roman Kaz" w:cs="Times New Roman"/>
      <w:sz w:val="28"/>
      <w:szCs w:val="20"/>
      <w:lang w:eastAsia="ru-RU"/>
    </w:rPr>
  </w:style>
  <w:style w:type="character" w:customStyle="1" w:styleId="30">
    <w:name w:val="Основной текст с отступом 3 Знак"/>
    <w:basedOn w:val="a0"/>
    <w:link w:val="3"/>
    <w:rsid w:val="00A15840"/>
    <w:rPr>
      <w:rFonts w:ascii="Times New Roman Kaz" w:eastAsia="Times New Roman" w:hAnsi="Times New Roman Kaz"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426002238">
      <w:bodyDiv w:val="1"/>
      <w:marLeft w:val="0"/>
      <w:marRight w:val="0"/>
      <w:marTop w:val="0"/>
      <w:marBottom w:val="0"/>
      <w:divBdr>
        <w:top w:val="none" w:sz="0" w:space="0" w:color="auto"/>
        <w:left w:val="none" w:sz="0" w:space="0" w:color="auto"/>
        <w:bottom w:val="none" w:sz="0" w:space="0" w:color="auto"/>
        <w:right w:val="none" w:sz="0" w:space="0" w:color="auto"/>
      </w:divBdr>
      <w:divsChild>
        <w:div w:id="306865710">
          <w:marLeft w:val="0"/>
          <w:marRight w:val="0"/>
          <w:marTop w:val="0"/>
          <w:marBottom w:val="0"/>
          <w:divBdr>
            <w:top w:val="none" w:sz="0" w:space="0" w:color="auto"/>
            <w:left w:val="none" w:sz="0" w:space="0" w:color="auto"/>
            <w:bottom w:val="none" w:sz="0" w:space="0" w:color="auto"/>
            <w:right w:val="none" w:sz="0" w:space="0" w:color="auto"/>
          </w:divBdr>
          <w:divsChild>
            <w:div w:id="520053377">
              <w:marLeft w:val="0"/>
              <w:marRight w:val="0"/>
              <w:marTop w:val="0"/>
              <w:marBottom w:val="0"/>
              <w:divBdr>
                <w:top w:val="none" w:sz="0" w:space="0" w:color="auto"/>
                <w:left w:val="none" w:sz="0" w:space="0" w:color="auto"/>
                <w:bottom w:val="none" w:sz="0" w:space="0" w:color="auto"/>
                <w:right w:val="none" w:sz="0" w:space="0" w:color="auto"/>
              </w:divBdr>
              <w:divsChild>
                <w:div w:id="1494829786">
                  <w:marLeft w:val="0"/>
                  <w:marRight w:val="0"/>
                  <w:marTop w:val="0"/>
                  <w:marBottom w:val="0"/>
                  <w:divBdr>
                    <w:top w:val="none" w:sz="0" w:space="0" w:color="auto"/>
                    <w:left w:val="none" w:sz="0" w:space="0" w:color="auto"/>
                    <w:bottom w:val="none" w:sz="0" w:space="0" w:color="auto"/>
                    <w:right w:val="none" w:sz="0" w:space="0" w:color="auto"/>
                  </w:divBdr>
                  <w:divsChild>
                    <w:div w:id="571428038">
                      <w:marLeft w:val="0"/>
                      <w:marRight w:val="0"/>
                      <w:marTop w:val="0"/>
                      <w:marBottom w:val="0"/>
                      <w:divBdr>
                        <w:top w:val="none" w:sz="0" w:space="0" w:color="auto"/>
                        <w:left w:val="none" w:sz="0" w:space="0" w:color="auto"/>
                        <w:bottom w:val="none" w:sz="0" w:space="0" w:color="auto"/>
                        <w:right w:val="none" w:sz="0" w:space="0" w:color="auto"/>
                      </w:divBdr>
                      <w:divsChild>
                        <w:div w:id="480345254">
                          <w:marLeft w:val="0"/>
                          <w:marRight w:val="0"/>
                          <w:marTop w:val="0"/>
                          <w:marBottom w:val="300"/>
                          <w:divBdr>
                            <w:top w:val="none" w:sz="0" w:space="0" w:color="auto"/>
                            <w:left w:val="none" w:sz="0" w:space="0" w:color="auto"/>
                            <w:bottom w:val="none" w:sz="0" w:space="0" w:color="auto"/>
                            <w:right w:val="none" w:sz="0" w:space="0" w:color="auto"/>
                          </w:divBdr>
                          <w:divsChild>
                            <w:div w:id="52042571">
                              <w:marLeft w:val="0"/>
                              <w:marRight w:val="0"/>
                              <w:marTop w:val="0"/>
                              <w:marBottom w:val="0"/>
                              <w:divBdr>
                                <w:top w:val="none" w:sz="0" w:space="0" w:color="auto"/>
                                <w:left w:val="none" w:sz="0" w:space="0" w:color="auto"/>
                                <w:bottom w:val="none" w:sz="0" w:space="0" w:color="auto"/>
                                <w:right w:val="none" w:sz="0" w:space="0" w:color="auto"/>
                              </w:divBdr>
                              <w:divsChild>
                                <w:div w:id="714157763">
                                  <w:marLeft w:val="0"/>
                                  <w:marRight w:val="0"/>
                                  <w:marTop w:val="0"/>
                                  <w:marBottom w:val="0"/>
                                  <w:divBdr>
                                    <w:top w:val="none" w:sz="0" w:space="0" w:color="auto"/>
                                    <w:left w:val="none" w:sz="0" w:space="0" w:color="auto"/>
                                    <w:bottom w:val="none" w:sz="0" w:space="0" w:color="auto"/>
                                    <w:right w:val="none" w:sz="0" w:space="0" w:color="auto"/>
                                  </w:divBdr>
                                  <w:divsChild>
                                    <w:div w:id="1886020756">
                                      <w:marLeft w:val="0"/>
                                      <w:marRight w:val="0"/>
                                      <w:marTop w:val="0"/>
                                      <w:marBottom w:val="0"/>
                                      <w:divBdr>
                                        <w:top w:val="none" w:sz="0" w:space="0" w:color="auto"/>
                                        <w:left w:val="none" w:sz="0" w:space="0" w:color="auto"/>
                                        <w:bottom w:val="none" w:sz="0" w:space="0" w:color="auto"/>
                                        <w:right w:val="none" w:sz="0" w:space="0" w:color="auto"/>
                                      </w:divBdr>
                                      <w:divsChild>
                                        <w:div w:id="141481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1511</Words>
  <Characters>8615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Гульнур Маратова</dc:creator>
  <cp:lastModifiedBy>acer</cp:lastModifiedBy>
  <cp:revision>2</cp:revision>
  <dcterms:created xsi:type="dcterms:W3CDTF">2019-12-17T04:26:00Z</dcterms:created>
  <dcterms:modified xsi:type="dcterms:W3CDTF">2019-12-17T04:26:00Z</dcterms:modified>
</cp:coreProperties>
</file>